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B46E0" w14:textId="77777777" w:rsidR="006B3D6C" w:rsidRDefault="006B3D6C" w:rsidP="006B3D6C">
      <w:pPr>
        <w:widowControl w:val="0"/>
        <w:spacing w:before="49"/>
        <w:ind w:left="3898" w:right="393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  <w:u w:val="thick"/>
        </w:rPr>
        <w:t>ANEXO VIII</w:t>
      </w:r>
    </w:p>
    <w:p w14:paraId="313B46E1" w14:textId="77777777" w:rsidR="006B3D6C" w:rsidRDefault="006B3D6C" w:rsidP="006B3D6C">
      <w:pPr>
        <w:pStyle w:val="Ttulo3"/>
        <w:widowControl w:val="0"/>
        <w:spacing w:before="161"/>
        <w:ind w:left="3898" w:right="3933"/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  <w:u w:val="thick"/>
        </w:rPr>
        <w:t>PLANILHA DE PROPOSTA DE PREÇOS</w:t>
      </w:r>
    </w:p>
    <w:p w14:paraId="313B46E2" w14:textId="77777777" w:rsidR="006B3D6C" w:rsidRDefault="006B3D6C" w:rsidP="006B3D6C">
      <w:pPr>
        <w:widowControl w:val="0"/>
        <w:spacing w:before="6"/>
        <w:rPr>
          <w:rFonts w:ascii="Times New Roman" w:hAnsi="Times New Roman" w:cs="Times New Roman"/>
          <w:b/>
          <w:bCs/>
          <w:sz w:val="18"/>
          <w:szCs w:val="18"/>
        </w:rPr>
      </w:pPr>
    </w:p>
    <w:p w14:paraId="313B46E3" w14:textId="77777777" w:rsidR="006B3D6C" w:rsidRDefault="006B3D6C" w:rsidP="006B3D6C">
      <w:pPr>
        <w:widowControl w:val="0"/>
        <w:spacing w:before="70"/>
        <w:ind w:left="218"/>
        <w:jc w:val="both"/>
      </w:pPr>
      <w:r>
        <w:t>À</w:t>
      </w:r>
    </w:p>
    <w:p w14:paraId="313B46E4" w14:textId="2CBBD10A" w:rsidR="006B3D6C" w:rsidRDefault="006B3D6C" w:rsidP="006B3D6C">
      <w:pPr>
        <w:widowControl w:val="0"/>
        <w:ind w:left="218" w:right="4030"/>
        <w:rPr>
          <w:b/>
          <w:bCs/>
        </w:rPr>
      </w:pPr>
      <w:r>
        <w:t>Câmara Municipal de S</w:t>
      </w:r>
      <w:r w:rsidR="000604B5">
        <w:t>erra Negra, Estado de São Paulo,</w:t>
      </w:r>
      <w:r w:rsidR="009155DC">
        <w:t xml:space="preserve"> </w:t>
      </w:r>
      <w:r w:rsidR="003947AE">
        <w:t>Pregão Eletrônico nº</w:t>
      </w:r>
      <w:r>
        <w:t xml:space="preserve"> </w:t>
      </w:r>
      <w:r w:rsidR="00FA7D57">
        <w:rPr>
          <w:b/>
          <w:bCs/>
        </w:rPr>
        <w:t>0</w:t>
      </w:r>
      <w:r w:rsidR="00BC23A6">
        <w:rPr>
          <w:b/>
          <w:bCs/>
        </w:rPr>
        <w:t>3</w:t>
      </w:r>
      <w:r>
        <w:rPr>
          <w:b/>
          <w:bCs/>
        </w:rPr>
        <w:t>/201</w:t>
      </w:r>
      <w:r w:rsidR="00E57F8A">
        <w:rPr>
          <w:b/>
          <w:bCs/>
        </w:rPr>
        <w:t>9</w:t>
      </w:r>
    </w:p>
    <w:p w14:paraId="313B46E5" w14:textId="6E15D943" w:rsidR="006B3D6C" w:rsidRDefault="006B3D6C" w:rsidP="006B3D6C">
      <w:pPr>
        <w:widowControl w:val="0"/>
        <w:spacing w:line="268" w:lineRule="exact"/>
        <w:ind w:left="218"/>
        <w:jc w:val="both"/>
      </w:pPr>
      <w:r>
        <w:t xml:space="preserve">Processo nº. </w:t>
      </w:r>
      <w:r w:rsidR="00FA7D57">
        <w:t>074</w:t>
      </w:r>
      <w:r>
        <w:t>/</w:t>
      </w:r>
      <w:r w:rsidR="00DB1FD8">
        <w:t>201</w:t>
      </w:r>
      <w:r w:rsidR="00E57F8A">
        <w:t>9</w:t>
      </w:r>
    </w:p>
    <w:p w14:paraId="313B46E6" w14:textId="77777777" w:rsidR="006B3D6C" w:rsidRDefault="006B3D6C" w:rsidP="006B3D6C">
      <w:pPr>
        <w:widowControl w:val="0"/>
        <w:spacing w:before="7"/>
        <w:rPr>
          <w:rFonts w:ascii="Times New Roman" w:hAnsi="Times New Roman" w:cs="Times New Roman"/>
        </w:rPr>
      </w:pPr>
    </w:p>
    <w:p w14:paraId="313B46E7" w14:textId="77777777" w:rsidR="00B5035C" w:rsidRDefault="006B3D6C" w:rsidP="00E51FEC">
      <w:pPr>
        <w:widowControl w:val="0"/>
        <w:ind w:left="218" w:right="2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b/>
          <w:bCs/>
        </w:rPr>
        <w:t xml:space="preserve">OBJETO – </w:t>
      </w:r>
      <w:r>
        <w:rPr>
          <w:b/>
          <w:bCs/>
          <w:sz w:val="26"/>
          <w:szCs w:val="26"/>
        </w:rPr>
        <w:t>Contratação de empresa especializada na administração, gerenciamento, emissão, distribuição e fornecimento de documentos de legitimação, na forma de cartão eletrônico, magnético</w:t>
      </w:r>
      <w:r>
        <w:rPr>
          <w:b/>
          <w:bCs/>
          <w:spacing w:val="-1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ou</w:t>
      </w:r>
      <w:r>
        <w:rPr>
          <w:b/>
          <w:bCs/>
          <w:spacing w:val="-1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de</w:t>
      </w:r>
      <w:r>
        <w:rPr>
          <w:b/>
          <w:bCs/>
          <w:spacing w:val="-19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similar</w:t>
      </w:r>
      <w:r>
        <w:rPr>
          <w:b/>
          <w:bCs/>
          <w:spacing w:val="-19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tecnologia,</w:t>
      </w:r>
      <w:r>
        <w:rPr>
          <w:b/>
          <w:bCs/>
          <w:spacing w:val="-2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com</w:t>
      </w:r>
      <w:r>
        <w:rPr>
          <w:b/>
          <w:bCs/>
          <w:spacing w:val="-2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a</w:t>
      </w:r>
      <w:r>
        <w:rPr>
          <w:b/>
          <w:bCs/>
          <w:spacing w:val="-2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finalidade</w:t>
      </w:r>
      <w:r>
        <w:rPr>
          <w:b/>
          <w:bCs/>
          <w:spacing w:val="-2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de</w:t>
      </w:r>
      <w:r>
        <w:rPr>
          <w:b/>
          <w:bCs/>
          <w:spacing w:val="-2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servir</w:t>
      </w:r>
      <w:r>
        <w:rPr>
          <w:b/>
          <w:bCs/>
          <w:spacing w:val="-2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de</w:t>
      </w:r>
      <w:r>
        <w:rPr>
          <w:b/>
          <w:bCs/>
          <w:spacing w:val="-2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vale-alimentação para</w:t>
      </w:r>
      <w:r>
        <w:rPr>
          <w:b/>
          <w:bCs/>
          <w:spacing w:val="-19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os</w:t>
      </w:r>
      <w:r>
        <w:rPr>
          <w:b/>
          <w:bCs/>
          <w:spacing w:val="-19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servidores</w:t>
      </w:r>
      <w:r>
        <w:rPr>
          <w:b/>
          <w:bCs/>
          <w:spacing w:val="-19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da</w:t>
      </w:r>
      <w:r>
        <w:rPr>
          <w:b/>
          <w:bCs/>
          <w:spacing w:val="-19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 xml:space="preserve">Câmara Municipal de Serra Negra </w:t>
      </w:r>
      <w:r>
        <w:t>nas</w:t>
      </w:r>
      <w:r>
        <w:rPr>
          <w:spacing w:val="-18"/>
        </w:rPr>
        <w:t xml:space="preserve"> </w:t>
      </w:r>
      <w:r>
        <w:t>quantidades</w:t>
      </w:r>
      <w:r>
        <w:rPr>
          <w:spacing w:val="-18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especificações</w:t>
      </w:r>
      <w:r>
        <w:rPr>
          <w:spacing w:val="-18"/>
        </w:rPr>
        <w:t xml:space="preserve"> </w:t>
      </w:r>
      <w:r>
        <w:t>definidas,</w:t>
      </w:r>
      <w:r>
        <w:rPr>
          <w:spacing w:val="-17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rPr>
          <w:spacing w:val="-3"/>
        </w:rPr>
        <w:t>seguintes</w:t>
      </w:r>
      <w:r>
        <w:rPr>
          <w:spacing w:val="-23"/>
        </w:rPr>
        <w:t xml:space="preserve"> </w:t>
      </w:r>
      <w:r>
        <w:rPr>
          <w:spacing w:val="-3"/>
        </w:rPr>
        <w:t>características:</w:t>
      </w:r>
    </w:p>
    <w:p w14:paraId="313B46E8" w14:textId="77777777" w:rsidR="006B3D6C" w:rsidRDefault="006B3D6C" w:rsidP="006B3D6C">
      <w:pPr>
        <w:widowControl w:val="0"/>
        <w:spacing w:before="10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3"/>
        <w:gridCol w:w="1134"/>
        <w:gridCol w:w="1134"/>
        <w:gridCol w:w="1766"/>
        <w:gridCol w:w="2061"/>
        <w:gridCol w:w="1701"/>
        <w:gridCol w:w="1701"/>
      </w:tblGrid>
      <w:tr w:rsidR="000D3676" w14:paraId="313B46F6" w14:textId="77777777" w:rsidTr="002C3252">
        <w:trPr>
          <w:trHeight w:hRule="exact" w:val="960"/>
        </w:trPr>
        <w:tc>
          <w:tcPr>
            <w:tcW w:w="1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46E9" w14:textId="77777777" w:rsidR="000D3676" w:rsidRDefault="000D367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B46EA" w14:textId="77777777" w:rsidR="000D3676" w:rsidRDefault="000D3676">
            <w:pPr>
              <w:widowControl w:val="0"/>
              <w:spacing w:before="129"/>
              <w:ind w:left="167" w:right="16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Vale-Alimentação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46EB" w14:textId="77777777" w:rsidR="000D3676" w:rsidRDefault="000D3676" w:rsidP="00B102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13B46EC" w14:textId="77777777" w:rsidR="000D3676" w:rsidRDefault="000D3676" w:rsidP="00B102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13B46ED" w14:textId="77777777" w:rsidR="000D3676" w:rsidRPr="00B102BA" w:rsidRDefault="000D3676" w:rsidP="00B102BA">
            <w:pPr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MESES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46EE" w14:textId="77777777" w:rsidR="000D3676" w:rsidRDefault="000D3676">
            <w:pPr>
              <w:widowControl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14:paraId="313B46EF" w14:textId="77777777" w:rsidR="000D3676" w:rsidRDefault="000D3676">
            <w:pPr>
              <w:widowControl w:val="0"/>
              <w:ind w:left="427" w:right="236" w:hanging="171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QTDE. (A)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46F0" w14:textId="77777777" w:rsidR="000D3676" w:rsidRDefault="000D3676">
            <w:pPr>
              <w:widowControl w:val="0"/>
              <w:spacing w:before="4"/>
              <w:ind w:left="112" w:right="109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VALOR DOS </w:t>
            </w:r>
            <w:r>
              <w:rPr>
                <w:b/>
                <w:bCs/>
                <w:spacing w:val="-3"/>
                <w:sz w:val="20"/>
                <w:szCs w:val="20"/>
              </w:rPr>
              <w:t>VALES</w:t>
            </w:r>
          </w:p>
          <w:p w14:paraId="313B46F1" w14:textId="77777777" w:rsidR="000D3676" w:rsidRDefault="000D3676">
            <w:pPr>
              <w:widowControl w:val="0"/>
              <w:spacing w:before="1"/>
              <w:ind w:left="616" w:right="6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(B)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46F2" w14:textId="77777777" w:rsidR="000D3676" w:rsidRDefault="000D3676">
            <w:pPr>
              <w:widowControl w:val="0"/>
              <w:spacing w:before="122"/>
              <w:ind w:left="103" w:right="102" w:firstLine="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% - TAXA DE </w:t>
            </w:r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ADMINISTRAÇÃO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46F3" w14:textId="77777777" w:rsidR="000D3676" w:rsidRDefault="000D3676" w:rsidP="002C3252">
            <w:pPr>
              <w:widowControl w:val="0"/>
              <w:spacing w:before="4"/>
              <w:ind w:left="135" w:right="1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PREÇO DOS SERVIÇOS (D)= B x 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46F4" w14:textId="77777777" w:rsidR="000D3676" w:rsidRDefault="000D3676">
            <w:pPr>
              <w:widowControl w:val="0"/>
              <w:ind w:left="12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GLOBAL</w:t>
            </w:r>
          </w:p>
          <w:p w14:paraId="313B46F5" w14:textId="77777777" w:rsidR="000D3676" w:rsidRDefault="000D3676" w:rsidP="000D3676">
            <w:pPr>
              <w:widowControl w:val="0"/>
              <w:spacing w:before="7"/>
              <w:ind w:left="2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(E) = D+ B</w:t>
            </w:r>
          </w:p>
        </w:tc>
      </w:tr>
      <w:tr w:rsidR="00D9236F" w14:paraId="313B46FE" w14:textId="77777777" w:rsidTr="00841872">
        <w:trPr>
          <w:trHeight w:hRule="exact" w:val="413"/>
        </w:trPr>
        <w:tc>
          <w:tcPr>
            <w:tcW w:w="1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46F7" w14:textId="77777777" w:rsidR="00D9236F" w:rsidRPr="000604B5" w:rsidRDefault="00D9236F" w:rsidP="00D9236F">
            <w:pPr>
              <w:widowControl w:val="0"/>
              <w:spacing w:before="83"/>
              <w:ind w:left="167" w:right="16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46F8" w14:textId="5BE25272" w:rsidR="00D9236F" w:rsidRPr="000604B5" w:rsidRDefault="00D9236F" w:rsidP="00D9236F">
            <w:pPr>
              <w:widowControl w:val="0"/>
              <w:spacing w:before="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46F9" w14:textId="77777777" w:rsidR="00D9236F" w:rsidRDefault="00D9236F" w:rsidP="00D9236F">
            <w:pPr>
              <w:widowControl w:val="0"/>
              <w:ind w:left="374" w:right="37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B46FA" w14:textId="7CA7E34F" w:rsidR="00D9236F" w:rsidRPr="00D9236F" w:rsidRDefault="00D9236F" w:rsidP="00D9236F">
            <w:pPr>
              <w:widowControl w:val="0"/>
              <w:ind w:left="232"/>
              <w:rPr>
                <w:sz w:val="20"/>
                <w:szCs w:val="20"/>
                <w:lang w:val="en-US"/>
              </w:rPr>
            </w:pPr>
            <w:r w:rsidRPr="00D9236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R$     67.476,50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46FB" w14:textId="77777777" w:rsidR="00D9236F" w:rsidRDefault="00D9236F" w:rsidP="00D923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XX%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46FC" w14:textId="77777777" w:rsidR="00D9236F" w:rsidRDefault="00D9236F" w:rsidP="00D9236F">
            <w:pPr>
              <w:widowControl w:val="0"/>
              <w:ind w:left="135" w:right="13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R$ 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46FD" w14:textId="77777777" w:rsidR="00D9236F" w:rsidRDefault="00D9236F" w:rsidP="00D9236F">
            <w:pPr>
              <w:widowControl w:val="0"/>
              <w:ind w:left="768" w:right="19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R$XX</w:t>
            </w:r>
          </w:p>
        </w:tc>
      </w:tr>
      <w:tr w:rsidR="00D9236F" w14:paraId="313B4700" w14:textId="77777777" w:rsidTr="002C3252">
        <w:trPr>
          <w:trHeight w:hRule="exact" w:val="420"/>
        </w:trPr>
        <w:tc>
          <w:tcPr>
            <w:tcW w:w="11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3B46FF" w14:textId="77777777" w:rsidR="00D9236F" w:rsidRDefault="00D9236F" w:rsidP="00D923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236F" w14:paraId="313B4708" w14:textId="77777777" w:rsidTr="002C3252">
        <w:trPr>
          <w:trHeight w:hRule="exact" w:val="420"/>
        </w:trPr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B4701" w14:textId="77777777" w:rsidR="00D9236F" w:rsidRDefault="00D9236F" w:rsidP="00D9236F">
            <w:pPr>
              <w:widowControl w:val="0"/>
              <w:spacing w:before="88"/>
              <w:ind w:left="167" w:right="16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B4702" w14:textId="77777777" w:rsidR="00D9236F" w:rsidRDefault="00D9236F" w:rsidP="00D923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B4703" w14:textId="77777777" w:rsidR="00D9236F" w:rsidRDefault="00D9236F" w:rsidP="00D923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B4704" w14:textId="77777777" w:rsidR="00D9236F" w:rsidRDefault="00D9236F" w:rsidP="00D923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B4705" w14:textId="77777777" w:rsidR="00D9236F" w:rsidRDefault="00D9236F" w:rsidP="00D923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B4706" w14:textId="77777777" w:rsidR="00D9236F" w:rsidRDefault="00D9236F" w:rsidP="00D923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B4707" w14:textId="77777777" w:rsidR="00D9236F" w:rsidRDefault="00D9236F" w:rsidP="00D923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236F" w14:paraId="313B4710" w14:textId="77777777" w:rsidTr="002C3252">
        <w:trPr>
          <w:trHeight w:hRule="exact" w:val="87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313B4709" w14:textId="77777777" w:rsidR="00D9236F" w:rsidRDefault="00D9236F" w:rsidP="00D9236F">
            <w:pPr>
              <w:widowControl w:val="0"/>
              <w:spacing w:before="88"/>
              <w:ind w:left="167" w:right="16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0A" w14:textId="77777777" w:rsidR="00D9236F" w:rsidRDefault="00D9236F" w:rsidP="00D923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0B" w14:textId="77777777" w:rsidR="00D9236F" w:rsidRDefault="00D9236F" w:rsidP="00D923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313B470C" w14:textId="77777777" w:rsidR="00D9236F" w:rsidRDefault="00D9236F" w:rsidP="00D923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313B470D" w14:textId="77777777" w:rsidR="00D9236F" w:rsidRDefault="00D9236F" w:rsidP="00D923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0E" w14:textId="77777777" w:rsidR="00D9236F" w:rsidRDefault="00D9236F" w:rsidP="00D923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0F" w14:textId="77777777" w:rsidR="00D9236F" w:rsidRDefault="00D9236F" w:rsidP="00D9236F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236F" w:rsidRPr="00E51FEC" w14:paraId="313B4718" w14:textId="77777777" w:rsidTr="002C3252">
        <w:trPr>
          <w:trHeight w:hRule="exact" w:val="68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313B4711" w14:textId="77777777" w:rsidR="00D9236F" w:rsidRPr="00E51FEC" w:rsidRDefault="00D9236F" w:rsidP="00D9236F">
            <w:pPr>
              <w:widowControl w:val="0"/>
              <w:spacing w:before="88"/>
              <w:ind w:left="167" w:right="16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12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13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313B4714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313B4715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16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17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9236F" w:rsidRPr="00E51FEC" w14:paraId="313B4720" w14:textId="77777777" w:rsidTr="002C3252">
        <w:trPr>
          <w:trHeight w:hRule="exact" w:val="68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313B4719" w14:textId="77777777" w:rsidR="00D9236F" w:rsidRPr="00E51FEC" w:rsidRDefault="00D9236F" w:rsidP="00D9236F">
            <w:pPr>
              <w:widowControl w:val="0"/>
              <w:spacing w:before="88"/>
              <w:ind w:left="167" w:right="16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1A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1B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313B471C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313B471D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1E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1F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9236F" w:rsidRPr="00E51FEC" w14:paraId="313B4728" w14:textId="77777777" w:rsidTr="002C3252">
        <w:trPr>
          <w:trHeight w:hRule="exact" w:val="159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313B4721" w14:textId="77777777" w:rsidR="00D9236F" w:rsidRPr="00E51FEC" w:rsidRDefault="00D9236F" w:rsidP="00D9236F">
            <w:pPr>
              <w:widowControl w:val="0"/>
              <w:spacing w:before="88"/>
              <w:ind w:left="167" w:right="16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22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23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313B4724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313B4725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26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27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9236F" w:rsidRPr="00E51FEC" w14:paraId="313B4730" w14:textId="77777777" w:rsidTr="002C3252">
        <w:trPr>
          <w:trHeight w:hRule="exact" w:val="68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313B4729" w14:textId="77777777" w:rsidR="00D9236F" w:rsidRPr="00E51FEC" w:rsidRDefault="00D9236F" w:rsidP="00D9236F">
            <w:pPr>
              <w:widowControl w:val="0"/>
              <w:spacing w:before="88"/>
              <w:ind w:left="167" w:right="16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2A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2B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313B472C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313B472D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2E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2F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9236F" w:rsidRPr="00E51FEC" w14:paraId="313B4738" w14:textId="77777777" w:rsidTr="002C3252">
        <w:trPr>
          <w:trHeight w:hRule="exact" w:val="68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313B4731" w14:textId="77777777" w:rsidR="00D9236F" w:rsidRPr="00E51FEC" w:rsidRDefault="00D9236F" w:rsidP="00D9236F">
            <w:pPr>
              <w:widowControl w:val="0"/>
              <w:spacing w:before="88"/>
              <w:ind w:left="167" w:right="16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32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33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313B4734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313B4735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36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37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9236F" w:rsidRPr="00E51FEC" w14:paraId="313B4740" w14:textId="77777777" w:rsidTr="002C3252">
        <w:trPr>
          <w:trHeight w:hRule="exact" w:val="68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313B4739" w14:textId="77777777" w:rsidR="00D9236F" w:rsidRPr="00E51FEC" w:rsidRDefault="00D9236F" w:rsidP="00D9236F">
            <w:pPr>
              <w:widowControl w:val="0"/>
              <w:spacing w:before="88"/>
              <w:ind w:left="167" w:right="16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3A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3B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313B473C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313B473D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3E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3F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9236F" w:rsidRPr="00E51FEC" w14:paraId="313B4748" w14:textId="77777777" w:rsidTr="002C3252">
        <w:trPr>
          <w:trHeight w:hRule="exact" w:val="68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313B4741" w14:textId="77777777" w:rsidR="00D9236F" w:rsidRPr="00E51FEC" w:rsidRDefault="00D9236F" w:rsidP="00D9236F">
            <w:pPr>
              <w:widowControl w:val="0"/>
              <w:spacing w:before="88"/>
              <w:ind w:left="167" w:right="16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42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B4743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313B4744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313B4745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46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B4747" w14:textId="77777777" w:rsidR="00D9236F" w:rsidRPr="00E51FEC" w:rsidRDefault="00D9236F" w:rsidP="00D9236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313B4749" w14:textId="77777777" w:rsidR="006B3D6C" w:rsidRDefault="006B3D6C" w:rsidP="006B3D6C">
      <w:pPr>
        <w:widowControl w:val="0"/>
        <w:ind w:left="218" w:right="251"/>
        <w:jc w:val="both"/>
      </w:pPr>
      <w:r>
        <w:rPr>
          <w:b/>
          <w:bCs/>
        </w:rPr>
        <w:t xml:space="preserve">OBS.1.: </w:t>
      </w:r>
      <w:r>
        <w:t>Poderão ser utilizadas apenas duas casas decimais após a vírgula para fixação dos preços/valores expressos em R$ (reais) e das taxas percentuais. Desta forma, as empresas licitantes também devem observar estes</w:t>
      </w:r>
      <w:r>
        <w:rPr>
          <w:spacing w:val="-18"/>
        </w:rPr>
        <w:t xml:space="preserve"> </w:t>
      </w:r>
      <w:r>
        <w:t>critérios</w:t>
      </w:r>
      <w:r>
        <w:rPr>
          <w:spacing w:val="-18"/>
        </w:rPr>
        <w:t xml:space="preserve"> </w:t>
      </w:r>
      <w:r>
        <w:t>durante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etapa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lances,</w:t>
      </w:r>
      <w:r>
        <w:rPr>
          <w:spacing w:val="-17"/>
        </w:rPr>
        <w:t xml:space="preserve"> </w:t>
      </w:r>
      <w:r>
        <w:t>caso</w:t>
      </w:r>
      <w:r>
        <w:rPr>
          <w:spacing w:val="-17"/>
        </w:rPr>
        <w:t xml:space="preserve"> </w:t>
      </w:r>
      <w:r>
        <w:t>contrário</w:t>
      </w:r>
      <w:r>
        <w:rPr>
          <w:spacing w:val="-17"/>
        </w:rPr>
        <w:t xml:space="preserve"> </w:t>
      </w:r>
      <w:r>
        <w:t>será</w:t>
      </w:r>
      <w:r>
        <w:rPr>
          <w:spacing w:val="-17"/>
        </w:rPr>
        <w:t xml:space="preserve"> </w:t>
      </w:r>
      <w:r>
        <w:t>necessário</w:t>
      </w:r>
      <w:r>
        <w:rPr>
          <w:spacing w:val="-22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rPr>
          <w:spacing w:val="-3"/>
        </w:rPr>
        <w:t>arredondamento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menor</w:t>
      </w:r>
      <w:r>
        <w:rPr>
          <w:spacing w:val="-23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rPr>
          <w:spacing w:val="-3"/>
        </w:rPr>
        <w:t>preço</w:t>
      </w:r>
      <w:r>
        <w:rPr>
          <w:spacing w:val="-22"/>
        </w:rPr>
        <w:t xml:space="preserve"> </w:t>
      </w:r>
      <w:r>
        <w:t>e/ou da</w:t>
      </w:r>
      <w:r>
        <w:rPr>
          <w:spacing w:val="-15"/>
        </w:rPr>
        <w:t xml:space="preserve"> </w:t>
      </w:r>
      <w:r>
        <w:t>taxa</w:t>
      </w:r>
      <w:r>
        <w:rPr>
          <w:spacing w:val="-15"/>
        </w:rPr>
        <w:t xml:space="preserve"> </w:t>
      </w:r>
      <w:r>
        <w:t>quando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realinhamento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proposta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adequação</w:t>
      </w:r>
      <w:r>
        <w:rPr>
          <w:spacing w:val="-15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casas</w:t>
      </w:r>
      <w:r>
        <w:rPr>
          <w:spacing w:val="-16"/>
        </w:rPr>
        <w:t xml:space="preserve"> </w:t>
      </w:r>
      <w:r>
        <w:t>decimais</w:t>
      </w:r>
      <w:r>
        <w:rPr>
          <w:spacing w:val="-18"/>
        </w:rPr>
        <w:t xml:space="preserve"> </w:t>
      </w:r>
      <w:r>
        <w:t>dos</w:t>
      </w:r>
      <w:r>
        <w:rPr>
          <w:spacing w:val="-18"/>
        </w:rPr>
        <w:t xml:space="preserve"> </w:t>
      </w:r>
      <w:r>
        <w:t>valores</w:t>
      </w:r>
      <w:r>
        <w:rPr>
          <w:spacing w:val="-18"/>
        </w:rPr>
        <w:t xml:space="preserve"> </w:t>
      </w:r>
      <w:r>
        <w:t>expressos</w:t>
      </w:r>
      <w:r>
        <w:rPr>
          <w:spacing w:val="-18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R$ (reais).</w:t>
      </w:r>
    </w:p>
    <w:p w14:paraId="313B474A" w14:textId="77777777" w:rsidR="006B3D6C" w:rsidRDefault="006B3D6C" w:rsidP="006B3D6C">
      <w:pPr>
        <w:widowControl w:val="0"/>
        <w:rPr>
          <w:rFonts w:ascii="Times New Roman" w:hAnsi="Times New Roman" w:cs="Times New Roman"/>
        </w:rPr>
      </w:pPr>
    </w:p>
    <w:p w14:paraId="313B474B" w14:textId="7F2983C5" w:rsidR="006B3D6C" w:rsidRDefault="006B3D6C" w:rsidP="006B3D6C">
      <w:pPr>
        <w:widowControl w:val="0"/>
        <w:ind w:left="218"/>
        <w:jc w:val="both"/>
      </w:pPr>
      <w:r>
        <w:t xml:space="preserve">Propomos entregar/executar, sob nossa integral responsabilidade, os serviços objeto deste </w:t>
      </w:r>
      <w:r w:rsidR="00D90A3B">
        <w:t xml:space="preserve">Pregão </w:t>
      </w:r>
      <w:r w:rsidR="00765914">
        <w:t>Presencial</w:t>
      </w:r>
    </w:p>
    <w:p w14:paraId="313B474C" w14:textId="172AC378" w:rsidR="006B3D6C" w:rsidRDefault="006B3D6C" w:rsidP="006B3D6C">
      <w:pPr>
        <w:widowControl w:val="0"/>
        <w:spacing w:before="41"/>
        <w:ind w:left="118" w:right="250"/>
        <w:jc w:val="both"/>
      </w:pPr>
      <w:r>
        <w:t>nº</w:t>
      </w:r>
      <w:r>
        <w:rPr>
          <w:spacing w:val="-16"/>
        </w:rPr>
        <w:t xml:space="preserve"> </w:t>
      </w:r>
      <w:r w:rsidR="00FA7D57">
        <w:t>0</w:t>
      </w:r>
      <w:r w:rsidR="00BC23A6">
        <w:t>3</w:t>
      </w:r>
      <w:r w:rsidR="00FA7D57">
        <w:t>/</w:t>
      </w:r>
      <w:r>
        <w:t>201</w:t>
      </w:r>
      <w:r w:rsidR="00C04BA7">
        <w:t>9</w:t>
      </w:r>
      <w:r>
        <w:t>,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acordo</w:t>
      </w:r>
      <w:r>
        <w:rPr>
          <w:spacing w:val="-16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os</w:t>
      </w:r>
      <w:r>
        <w:rPr>
          <w:spacing w:val="-22"/>
        </w:rPr>
        <w:t xml:space="preserve"> </w:t>
      </w:r>
      <w:r>
        <w:rPr>
          <w:spacing w:val="-3"/>
        </w:rPr>
        <w:t>prazos,</w:t>
      </w:r>
      <w:r>
        <w:rPr>
          <w:spacing w:val="-21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rPr>
          <w:spacing w:val="-3"/>
        </w:rPr>
        <w:t>quantidades</w:t>
      </w:r>
      <w:r>
        <w:rPr>
          <w:spacing w:val="-22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rPr>
          <w:spacing w:val="-3"/>
        </w:rPr>
        <w:t>especificações</w:t>
      </w:r>
      <w:r>
        <w:rPr>
          <w:spacing w:val="-22"/>
        </w:rPr>
        <w:t xml:space="preserve"> </w:t>
      </w:r>
      <w:r>
        <w:t>constantes</w:t>
      </w:r>
      <w:r>
        <w:rPr>
          <w:spacing w:val="-22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rPr>
          <w:spacing w:val="-3"/>
        </w:rPr>
        <w:t>respectivo</w:t>
      </w:r>
      <w:r>
        <w:rPr>
          <w:spacing w:val="-21"/>
        </w:rPr>
        <w:t xml:space="preserve"> </w:t>
      </w:r>
      <w:r>
        <w:rPr>
          <w:spacing w:val="-2"/>
        </w:rPr>
        <w:t xml:space="preserve">Edital </w:t>
      </w:r>
      <w:r>
        <w:t>e seus Anexos, estando incluídos no valor acima proposto todos os encargos operacionais e tributos</w:t>
      </w:r>
      <w:r>
        <w:rPr>
          <w:spacing w:val="-6"/>
        </w:rPr>
        <w:t xml:space="preserve"> </w:t>
      </w:r>
      <w:r>
        <w:t>devidos.</w:t>
      </w:r>
    </w:p>
    <w:p w14:paraId="313B474D" w14:textId="77777777" w:rsidR="006B3D6C" w:rsidRDefault="006B3D6C" w:rsidP="006B3D6C">
      <w:pPr>
        <w:widowControl w:val="0"/>
        <w:rPr>
          <w:rFonts w:ascii="Times New Roman" w:hAnsi="Times New Roman" w:cs="Times New Roman"/>
        </w:rPr>
      </w:pPr>
    </w:p>
    <w:p w14:paraId="313B474E" w14:textId="77777777" w:rsidR="006B3D6C" w:rsidRDefault="006B3D6C" w:rsidP="006B3D6C">
      <w:pPr>
        <w:widowControl w:val="0"/>
        <w:ind w:left="118"/>
        <w:jc w:val="both"/>
      </w:pPr>
      <w:r>
        <w:t>Validade da proposta: 60 (sessenta) dias.</w:t>
      </w:r>
    </w:p>
    <w:p w14:paraId="313B474F" w14:textId="77777777" w:rsidR="006B3D6C" w:rsidRDefault="006B3D6C" w:rsidP="006B3D6C">
      <w:pPr>
        <w:widowControl w:val="0"/>
        <w:rPr>
          <w:rFonts w:ascii="Times New Roman" w:hAnsi="Times New Roman" w:cs="Times New Roman"/>
        </w:rPr>
      </w:pPr>
    </w:p>
    <w:p w14:paraId="313B4750" w14:textId="77777777" w:rsidR="006B3D6C" w:rsidRDefault="006B3D6C" w:rsidP="006B3D6C">
      <w:pPr>
        <w:widowControl w:val="0"/>
        <w:ind w:left="118"/>
        <w:jc w:val="both"/>
      </w:pPr>
      <w:r>
        <w:t>Percentual da taxa de administração proposta (usar apenas duas casas decimais):       % (escrever por extenso)</w:t>
      </w:r>
    </w:p>
    <w:p w14:paraId="313B4751" w14:textId="77777777" w:rsidR="006B3D6C" w:rsidRDefault="006B3D6C" w:rsidP="006B3D6C">
      <w:pPr>
        <w:widowControl w:val="0"/>
        <w:spacing w:before="7"/>
        <w:rPr>
          <w:rFonts w:ascii="Times New Roman" w:hAnsi="Times New Roman" w:cs="Times New Roman"/>
        </w:rPr>
      </w:pPr>
    </w:p>
    <w:p w14:paraId="313B4752" w14:textId="77777777" w:rsidR="006B3D6C" w:rsidRDefault="006B3D6C" w:rsidP="006B3D6C">
      <w:pPr>
        <w:pStyle w:val="Ttulo3"/>
        <w:widowControl w:val="0"/>
        <w:ind w:left="118" w:right="251"/>
        <w:jc w:val="both"/>
        <w:rPr>
          <w:b/>
          <w:bCs/>
        </w:rPr>
      </w:pPr>
      <w:r>
        <w:rPr>
          <w:b/>
          <w:bCs/>
        </w:rPr>
        <w:t>Declaramos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que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custo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apresentado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(taxa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administração),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mesmo</w:t>
      </w:r>
      <w:r>
        <w:rPr>
          <w:b/>
          <w:bCs/>
          <w:spacing w:val="-23"/>
        </w:rPr>
        <w:t xml:space="preserve"> </w:t>
      </w:r>
      <w:r>
        <w:rPr>
          <w:b/>
          <w:bCs/>
          <w:spacing w:val="-3"/>
        </w:rPr>
        <w:t>quando</w:t>
      </w:r>
      <w:r>
        <w:rPr>
          <w:b/>
          <w:bCs/>
          <w:spacing w:val="-23"/>
        </w:rPr>
        <w:t xml:space="preserve"> </w:t>
      </w:r>
      <w:r>
        <w:rPr>
          <w:b/>
          <w:bCs/>
          <w:spacing w:val="-3"/>
        </w:rPr>
        <w:t>negativa,</w:t>
      </w:r>
      <w:r>
        <w:rPr>
          <w:b/>
          <w:bCs/>
          <w:spacing w:val="-22"/>
        </w:rPr>
        <w:t xml:space="preserve"> </w:t>
      </w:r>
      <w:r>
        <w:rPr>
          <w:b/>
          <w:bCs/>
        </w:rPr>
        <w:t>estão</w:t>
      </w:r>
      <w:r>
        <w:rPr>
          <w:b/>
          <w:bCs/>
          <w:spacing w:val="-23"/>
        </w:rPr>
        <w:t xml:space="preserve"> </w:t>
      </w:r>
      <w:r>
        <w:rPr>
          <w:b/>
          <w:bCs/>
          <w:spacing w:val="-3"/>
        </w:rPr>
        <w:t>incluídos</w:t>
      </w:r>
      <w:r>
        <w:rPr>
          <w:b/>
          <w:bCs/>
          <w:spacing w:val="-22"/>
        </w:rPr>
        <w:t xml:space="preserve"> </w:t>
      </w:r>
      <w:r>
        <w:rPr>
          <w:b/>
          <w:bCs/>
        </w:rPr>
        <w:t>e considerados:</w:t>
      </w:r>
    </w:p>
    <w:p w14:paraId="313B4753" w14:textId="77777777" w:rsidR="006B3D6C" w:rsidRDefault="006B3D6C" w:rsidP="006B3D6C">
      <w:pPr>
        <w:widowControl w:val="0"/>
        <w:spacing w:before="6"/>
        <w:rPr>
          <w:rFonts w:ascii="Times New Roman" w:hAnsi="Times New Roman" w:cs="Times New Roman"/>
          <w:b/>
          <w:bCs/>
        </w:rPr>
      </w:pPr>
    </w:p>
    <w:p w14:paraId="313B4754" w14:textId="77777777" w:rsidR="006B3D6C" w:rsidRDefault="006B3D6C" w:rsidP="006B3D6C">
      <w:pPr>
        <w:widowControl w:val="0"/>
        <w:tabs>
          <w:tab w:val="left" w:pos="383"/>
        </w:tabs>
        <w:ind w:left="118" w:right="250"/>
        <w:jc w:val="both"/>
      </w:pPr>
      <w:r>
        <w:rPr>
          <w:b/>
          <w:bCs/>
        </w:rPr>
        <w:t>1)</w:t>
      </w:r>
      <w:r>
        <w:rPr>
          <w:b/>
          <w:bCs/>
        </w:rPr>
        <w:tab/>
      </w:r>
      <w:r>
        <w:t>Os</w:t>
      </w:r>
      <w:r>
        <w:rPr>
          <w:spacing w:val="-19"/>
        </w:rPr>
        <w:t xml:space="preserve"> </w:t>
      </w:r>
      <w:r>
        <w:t>valores</w:t>
      </w:r>
      <w:r>
        <w:rPr>
          <w:spacing w:val="-19"/>
        </w:rPr>
        <w:t xml:space="preserve"> </w:t>
      </w:r>
      <w:r>
        <w:t>dos</w:t>
      </w:r>
      <w:r>
        <w:rPr>
          <w:spacing w:val="-19"/>
        </w:rPr>
        <w:t xml:space="preserve"> </w:t>
      </w:r>
      <w:r>
        <w:t>materiais,</w:t>
      </w:r>
      <w:r>
        <w:rPr>
          <w:spacing w:val="-18"/>
        </w:rPr>
        <w:t xml:space="preserve"> </w:t>
      </w:r>
      <w:r>
        <w:t>matérias-primas,</w:t>
      </w:r>
      <w:r>
        <w:rPr>
          <w:spacing w:val="-18"/>
        </w:rPr>
        <w:t xml:space="preserve"> </w:t>
      </w:r>
      <w:r>
        <w:t>mão-de-obra,</w:t>
      </w:r>
      <w:r>
        <w:rPr>
          <w:spacing w:val="-18"/>
        </w:rPr>
        <w:t xml:space="preserve"> </w:t>
      </w:r>
      <w:r>
        <w:t>equipamentos</w:t>
      </w:r>
      <w:r>
        <w:rPr>
          <w:spacing w:val="-19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afins</w:t>
      </w:r>
      <w:r>
        <w:rPr>
          <w:spacing w:val="-19"/>
        </w:rPr>
        <w:t xml:space="preserve"> </w:t>
      </w:r>
      <w:r>
        <w:t>fornecidos,</w:t>
      </w:r>
      <w:r>
        <w:rPr>
          <w:spacing w:val="-23"/>
        </w:rPr>
        <w:t xml:space="preserve"> </w:t>
      </w:r>
      <w:r>
        <w:rPr>
          <w:spacing w:val="-3"/>
        </w:rPr>
        <w:t>acrescidos</w:t>
      </w:r>
      <w:r>
        <w:rPr>
          <w:spacing w:val="-2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todos os respectivos encargos</w:t>
      </w:r>
      <w:r>
        <w:rPr>
          <w:spacing w:val="-10"/>
        </w:rPr>
        <w:t xml:space="preserve"> </w:t>
      </w:r>
      <w:r>
        <w:t>sociais;</w:t>
      </w:r>
    </w:p>
    <w:p w14:paraId="313B4755" w14:textId="77777777" w:rsidR="006B3D6C" w:rsidRDefault="006B3D6C" w:rsidP="006B3D6C">
      <w:pPr>
        <w:widowControl w:val="0"/>
        <w:spacing w:before="2"/>
        <w:rPr>
          <w:rFonts w:ascii="Times New Roman" w:hAnsi="Times New Roman" w:cs="Times New Roman"/>
          <w:sz w:val="25"/>
          <w:szCs w:val="25"/>
        </w:rPr>
      </w:pPr>
    </w:p>
    <w:p w14:paraId="313B4756" w14:textId="77777777" w:rsidR="006B3D6C" w:rsidRDefault="006B3D6C" w:rsidP="006B3D6C">
      <w:pPr>
        <w:widowControl w:val="0"/>
        <w:tabs>
          <w:tab w:val="left" w:pos="383"/>
        </w:tabs>
        <w:spacing w:before="1"/>
        <w:ind w:left="382" w:hanging="264"/>
        <w:jc w:val="both"/>
        <w:rPr>
          <w:rFonts w:ascii="Times New Roman" w:hAnsi="Times New Roman" w:cs="Times New Roman"/>
        </w:rPr>
      </w:pPr>
      <w:r>
        <w:rPr>
          <w:b/>
          <w:bCs/>
          <w:sz w:val="25"/>
          <w:szCs w:val="25"/>
        </w:rPr>
        <w:t>2)</w:t>
      </w:r>
      <w:r>
        <w:rPr>
          <w:b/>
          <w:bCs/>
          <w:sz w:val="25"/>
          <w:szCs w:val="25"/>
        </w:rPr>
        <w:tab/>
      </w:r>
      <w:r>
        <w:t>Emolumentos</w:t>
      </w:r>
      <w:r>
        <w:rPr>
          <w:spacing w:val="-18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todas</w:t>
      </w:r>
      <w:r>
        <w:rPr>
          <w:spacing w:val="-18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despesas</w:t>
      </w:r>
      <w:r>
        <w:rPr>
          <w:spacing w:val="-18"/>
        </w:rPr>
        <w:t xml:space="preserve"> </w:t>
      </w:r>
      <w:r>
        <w:t>operacionais</w:t>
      </w:r>
      <w:r>
        <w:rPr>
          <w:spacing w:val="-18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encargos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venham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incidir</w:t>
      </w:r>
      <w:r>
        <w:rPr>
          <w:spacing w:val="-23"/>
        </w:rPr>
        <w:t xml:space="preserve"> </w:t>
      </w:r>
      <w:r>
        <w:rPr>
          <w:spacing w:val="-3"/>
        </w:rPr>
        <w:t>sobre</w:t>
      </w:r>
      <w:r>
        <w:rPr>
          <w:spacing w:val="-22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objeto</w:t>
      </w:r>
      <w:r>
        <w:rPr>
          <w:spacing w:val="-22"/>
        </w:rPr>
        <w:t xml:space="preserve"> </w:t>
      </w:r>
      <w:r>
        <w:t>desta</w:t>
      </w:r>
      <w:r>
        <w:rPr>
          <w:spacing w:val="-22"/>
        </w:rPr>
        <w:t xml:space="preserve"> </w:t>
      </w:r>
      <w:r>
        <w:rPr>
          <w:spacing w:val="-3"/>
        </w:rPr>
        <w:t>licitação;</w:t>
      </w:r>
    </w:p>
    <w:p w14:paraId="313B4757" w14:textId="77777777" w:rsidR="006B3D6C" w:rsidRDefault="006B3D6C" w:rsidP="006B3D6C">
      <w:pPr>
        <w:widowControl w:val="0"/>
        <w:spacing w:before="7"/>
        <w:rPr>
          <w:rFonts w:ascii="Times New Roman" w:hAnsi="Times New Roman" w:cs="Times New Roman"/>
        </w:rPr>
      </w:pPr>
    </w:p>
    <w:p w14:paraId="313B4758" w14:textId="77777777" w:rsidR="006B3D6C" w:rsidRDefault="006B3D6C" w:rsidP="006B3D6C">
      <w:pPr>
        <w:widowControl w:val="0"/>
        <w:tabs>
          <w:tab w:val="left" w:pos="400"/>
        </w:tabs>
        <w:ind w:left="118" w:right="253"/>
        <w:jc w:val="both"/>
      </w:pPr>
      <w:r>
        <w:rPr>
          <w:b/>
          <w:bCs/>
        </w:rPr>
        <w:t>3)</w:t>
      </w:r>
      <w:r>
        <w:rPr>
          <w:b/>
          <w:bCs/>
        </w:rPr>
        <w:tab/>
      </w:r>
      <w:r>
        <w:t>Todos os tributos, encargos trabalhistas, previdenciários, fiscais e comerciais, prêmios de seguro, bem como demais encargos, se exigidos na forma da lei, tais como: horas extras e adicionais noturnos de profissionais, auxílio-alimentação, transporte, inclusive sob a forma de auxílio-transporte</w:t>
      </w:r>
      <w:r>
        <w:rPr>
          <w:spacing w:val="-10"/>
        </w:rPr>
        <w:t xml:space="preserve"> </w:t>
      </w:r>
      <w:r>
        <w:t>local;</w:t>
      </w:r>
    </w:p>
    <w:p w14:paraId="313B4759" w14:textId="77777777" w:rsidR="006B3D6C" w:rsidRDefault="006B3D6C" w:rsidP="006B3D6C">
      <w:pPr>
        <w:widowControl w:val="0"/>
        <w:spacing w:before="7"/>
        <w:rPr>
          <w:rFonts w:ascii="Times New Roman" w:hAnsi="Times New Roman" w:cs="Times New Roman"/>
        </w:rPr>
      </w:pPr>
    </w:p>
    <w:p w14:paraId="313B475A" w14:textId="77777777" w:rsidR="006B3D6C" w:rsidRDefault="006B3D6C" w:rsidP="006B3D6C">
      <w:pPr>
        <w:widowControl w:val="0"/>
        <w:tabs>
          <w:tab w:val="left" w:pos="400"/>
        </w:tabs>
        <w:ind w:left="399" w:hanging="281"/>
        <w:jc w:val="both"/>
      </w:pPr>
      <w:r>
        <w:rPr>
          <w:b/>
          <w:bCs/>
        </w:rPr>
        <w:t>4)</w:t>
      </w:r>
      <w:r>
        <w:rPr>
          <w:b/>
          <w:bCs/>
        </w:rPr>
        <w:tab/>
      </w:r>
      <w:r>
        <w:t>Despesas e obrigações financeiras de qualquer natureza;</w:t>
      </w:r>
      <w:r>
        <w:rPr>
          <w:spacing w:val="-5"/>
        </w:rPr>
        <w:t xml:space="preserve"> </w:t>
      </w:r>
      <w:r>
        <w:t>e</w:t>
      </w:r>
    </w:p>
    <w:p w14:paraId="313B475B" w14:textId="77777777" w:rsidR="006B3D6C" w:rsidRDefault="006B3D6C" w:rsidP="006B3D6C">
      <w:pPr>
        <w:widowControl w:val="0"/>
        <w:spacing w:before="7"/>
        <w:rPr>
          <w:rFonts w:ascii="Times New Roman" w:hAnsi="Times New Roman" w:cs="Times New Roman"/>
        </w:rPr>
      </w:pPr>
    </w:p>
    <w:p w14:paraId="313B475C" w14:textId="77777777" w:rsidR="006B3D6C" w:rsidRDefault="006B3D6C" w:rsidP="006B3D6C">
      <w:pPr>
        <w:widowControl w:val="0"/>
        <w:tabs>
          <w:tab w:val="left" w:pos="383"/>
        </w:tabs>
        <w:ind w:left="118" w:right="251"/>
        <w:jc w:val="both"/>
      </w:pPr>
      <w:r>
        <w:rPr>
          <w:b/>
          <w:bCs/>
        </w:rPr>
        <w:t>5)</w:t>
      </w:r>
      <w:r>
        <w:rPr>
          <w:b/>
          <w:bCs/>
        </w:rPr>
        <w:tab/>
      </w:r>
      <w:r>
        <w:t>Quaisquer</w:t>
      </w:r>
      <w:r>
        <w:rPr>
          <w:spacing w:val="-18"/>
        </w:rPr>
        <w:t xml:space="preserve"> </w:t>
      </w:r>
      <w:r>
        <w:t>outras</w:t>
      </w:r>
      <w:r>
        <w:rPr>
          <w:spacing w:val="-17"/>
        </w:rPr>
        <w:t xml:space="preserve"> </w:t>
      </w:r>
      <w:r>
        <w:t>despesas,</w:t>
      </w:r>
      <w:r>
        <w:rPr>
          <w:spacing w:val="-16"/>
        </w:rPr>
        <w:t xml:space="preserve"> </w:t>
      </w:r>
      <w:r>
        <w:t>diretas</w:t>
      </w:r>
      <w:r>
        <w:rPr>
          <w:spacing w:val="-17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indiretas,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todos</w:t>
      </w:r>
      <w:r>
        <w:rPr>
          <w:spacing w:val="-17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componentes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custo</w:t>
      </w:r>
      <w:r>
        <w:rPr>
          <w:spacing w:val="-16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produtos,</w:t>
      </w:r>
      <w:r>
        <w:rPr>
          <w:spacing w:val="-21"/>
        </w:rPr>
        <w:t xml:space="preserve"> </w:t>
      </w:r>
      <w:r>
        <w:rPr>
          <w:spacing w:val="-3"/>
        </w:rPr>
        <w:t>necessários</w:t>
      </w:r>
      <w:r>
        <w:rPr>
          <w:spacing w:val="-22"/>
        </w:rPr>
        <w:t xml:space="preserve"> </w:t>
      </w:r>
      <w:r>
        <w:t>à perfeita</w:t>
      </w:r>
      <w:r>
        <w:rPr>
          <w:spacing w:val="-15"/>
        </w:rPr>
        <w:t xml:space="preserve"> </w:t>
      </w:r>
      <w:r>
        <w:t>satisfação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objeto</w:t>
      </w:r>
      <w:r>
        <w:rPr>
          <w:spacing w:val="-15"/>
        </w:rPr>
        <w:t xml:space="preserve"> </w:t>
      </w:r>
      <w:r>
        <w:t>deste</w:t>
      </w:r>
      <w:r>
        <w:rPr>
          <w:spacing w:val="-15"/>
        </w:rPr>
        <w:t xml:space="preserve"> </w:t>
      </w:r>
      <w:r>
        <w:t>Edital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seus</w:t>
      </w:r>
      <w:r>
        <w:rPr>
          <w:spacing w:val="-16"/>
        </w:rPr>
        <w:t xml:space="preserve"> </w:t>
      </w:r>
      <w:r>
        <w:t>Anexos,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rPr>
          <w:spacing w:val="-3"/>
        </w:rPr>
        <w:t>constituir</w:t>
      </w:r>
      <w:r>
        <w:rPr>
          <w:spacing w:val="-21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rPr>
          <w:spacing w:val="-3"/>
        </w:rPr>
        <w:t>única</w:t>
      </w:r>
      <w:r>
        <w:rPr>
          <w:spacing w:val="-20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total</w:t>
      </w:r>
      <w:r>
        <w:rPr>
          <w:spacing w:val="-21"/>
        </w:rPr>
        <w:t xml:space="preserve"> </w:t>
      </w:r>
      <w:r>
        <w:rPr>
          <w:spacing w:val="-3"/>
        </w:rPr>
        <w:t>contraprestação</w:t>
      </w:r>
      <w:r>
        <w:rPr>
          <w:spacing w:val="-20"/>
        </w:rPr>
        <w:t xml:space="preserve"> </w:t>
      </w:r>
      <w:r>
        <w:t>a ser paga pela Câmara Municipal de Serra Negra, além das quantias relativas ao valor facial dos vales–refeição.</w:t>
      </w:r>
    </w:p>
    <w:p w14:paraId="313B475D" w14:textId="77777777" w:rsidR="006B3D6C" w:rsidRDefault="006B3D6C" w:rsidP="006B3D6C">
      <w:pPr>
        <w:widowControl w:val="0"/>
        <w:rPr>
          <w:rFonts w:ascii="Times New Roman" w:hAnsi="Times New Roman" w:cs="Times New Roman"/>
        </w:rPr>
      </w:pPr>
    </w:p>
    <w:p w14:paraId="313B475E" w14:textId="77777777" w:rsidR="006B3D6C" w:rsidRDefault="006B3D6C" w:rsidP="006B3D6C">
      <w:pPr>
        <w:widowControl w:val="0"/>
        <w:rPr>
          <w:rFonts w:ascii="Times New Roman" w:hAnsi="Times New Roman" w:cs="Times New Roman"/>
        </w:rPr>
      </w:pPr>
    </w:p>
    <w:p w14:paraId="313B475F" w14:textId="67F95E35" w:rsidR="006B3D6C" w:rsidRDefault="006B3D6C" w:rsidP="006B3D6C">
      <w:pPr>
        <w:widowControl w:val="0"/>
        <w:tabs>
          <w:tab w:val="left" w:pos="2575"/>
          <w:tab w:val="left" w:pos="3448"/>
          <w:tab w:val="left" w:pos="5397"/>
        </w:tabs>
        <w:ind w:left="118"/>
        <w:jc w:val="both"/>
      </w:pPr>
      <w:r>
        <w:lastRenderedPageBreak/>
        <w:t>Local/data: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t>de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t>de</w:t>
      </w:r>
      <w:r>
        <w:rPr>
          <w:spacing w:val="2"/>
        </w:rPr>
        <w:t xml:space="preserve"> </w:t>
      </w:r>
      <w:r>
        <w:t>201</w:t>
      </w:r>
      <w:r w:rsidR="00E57F8A">
        <w:t>9</w:t>
      </w:r>
      <w:r>
        <w:t>.</w:t>
      </w:r>
    </w:p>
    <w:p w14:paraId="313B4760" w14:textId="77777777" w:rsidR="006B3D6C" w:rsidRDefault="006B3D6C" w:rsidP="006B3D6C">
      <w:pPr>
        <w:pStyle w:val="Ttulo3"/>
        <w:widowControl w:val="0"/>
        <w:ind w:left="118"/>
        <w:jc w:val="both"/>
        <w:rPr>
          <w:b/>
          <w:bCs/>
        </w:rPr>
      </w:pPr>
      <w:r>
        <w:rPr>
          <w:b/>
          <w:bCs/>
        </w:rPr>
        <w:t>OBS.2.:</w:t>
      </w:r>
    </w:p>
    <w:p w14:paraId="313B4761" w14:textId="77777777" w:rsidR="006B3D6C" w:rsidRDefault="006B3D6C" w:rsidP="006B3D6C">
      <w:pPr>
        <w:widowControl w:val="0"/>
        <w:tabs>
          <w:tab w:val="left" w:pos="373"/>
        </w:tabs>
        <w:spacing w:before="7"/>
        <w:ind w:left="118"/>
        <w:jc w:val="both"/>
      </w:pPr>
      <w:r>
        <w:rPr>
          <w:b/>
          <w:bCs/>
        </w:rPr>
        <w:t>1.</w:t>
      </w:r>
      <w:r>
        <w:rPr>
          <w:b/>
          <w:bCs/>
        </w:rPr>
        <w:tab/>
      </w:r>
      <w:r>
        <w:t>A</w:t>
      </w:r>
      <w:r>
        <w:rPr>
          <w:spacing w:val="-15"/>
        </w:rPr>
        <w:t xml:space="preserve"> </w:t>
      </w:r>
      <w:r>
        <w:t>proposta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b/>
          <w:bCs/>
        </w:rPr>
        <w:t>preços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deverá</w:t>
      </w:r>
      <w:r>
        <w:rPr>
          <w:b/>
          <w:bCs/>
          <w:spacing w:val="-15"/>
        </w:rPr>
        <w:t xml:space="preserve"> </w:t>
      </w:r>
      <w:r>
        <w:t>estar</w:t>
      </w:r>
      <w:r>
        <w:rPr>
          <w:spacing w:val="-16"/>
        </w:rPr>
        <w:t xml:space="preserve"> </w:t>
      </w:r>
      <w:r>
        <w:t>acompanhada</w:t>
      </w:r>
      <w:r>
        <w:rPr>
          <w:spacing w:val="-17"/>
        </w:rPr>
        <w:t xml:space="preserve"> </w:t>
      </w:r>
      <w:r>
        <w:t>desta</w:t>
      </w:r>
      <w:r>
        <w:rPr>
          <w:spacing w:val="-17"/>
        </w:rPr>
        <w:t xml:space="preserve"> </w:t>
      </w:r>
      <w:r>
        <w:t>Planilha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Proposta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Preços,</w:t>
      </w:r>
      <w:r>
        <w:rPr>
          <w:spacing w:val="-17"/>
        </w:rPr>
        <w:t xml:space="preserve"> </w:t>
      </w:r>
      <w:r>
        <w:t>preenchida</w:t>
      </w:r>
      <w:r>
        <w:rPr>
          <w:spacing w:val="-17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todos</w:t>
      </w:r>
    </w:p>
    <w:p w14:paraId="313B4762" w14:textId="77777777" w:rsidR="006B3D6C" w:rsidRDefault="00B60A1A" w:rsidP="006B3D6C">
      <w:pPr>
        <w:widowControl w:val="0"/>
        <w:spacing w:before="48"/>
        <w:ind w:left="118" w:right="253"/>
        <w:jc w:val="both"/>
      </w:pPr>
      <w:r>
        <w:t>os seus tópicos</w:t>
      </w:r>
      <w:r w:rsidR="006B3D6C">
        <w:t>.</w:t>
      </w:r>
      <w:bookmarkStart w:id="0" w:name="_GoBack"/>
      <w:bookmarkEnd w:id="0"/>
    </w:p>
    <w:p w14:paraId="313B4763" w14:textId="77777777" w:rsidR="006B3D6C" w:rsidRDefault="006B3D6C" w:rsidP="006B3D6C">
      <w:pPr>
        <w:widowControl w:val="0"/>
        <w:spacing w:before="2"/>
        <w:rPr>
          <w:rFonts w:ascii="Times New Roman" w:hAnsi="Times New Roman" w:cs="Times New Roman"/>
          <w:sz w:val="25"/>
          <w:szCs w:val="25"/>
        </w:rPr>
      </w:pPr>
    </w:p>
    <w:p w14:paraId="313B4764" w14:textId="77777777" w:rsidR="006B3D6C" w:rsidRDefault="006B3D6C" w:rsidP="006B3D6C">
      <w:pPr>
        <w:widowControl w:val="0"/>
        <w:tabs>
          <w:tab w:val="left" w:pos="373"/>
        </w:tabs>
        <w:spacing w:before="1"/>
        <w:ind w:left="372" w:hanging="254"/>
        <w:jc w:val="both"/>
        <w:rPr>
          <w:rFonts w:ascii="Times New Roman" w:hAnsi="Times New Roman" w:cs="Times New Roman"/>
        </w:rPr>
      </w:pPr>
      <w:r>
        <w:rPr>
          <w:b/>
          <w:bCs/>
          <w:sz w:val="25"/>
          <w:szCs w:val="25"/>
        </w:rPr>
        <w:t>2.</w:t>
      </w:r>
      <w:r>
        <w:rPr>
          <w:b/>
          <w:bCs/>
          <w:sz w:val="25"/>
          <w:szCs w:val="25"/>
        </w:rPr>
        <w:tab/>
      </w:r>
      <w:r>
        <w:t>Conforme</w:t>
      </w:r>
      <w:r>
        <w:rPr>
          <w:spacing w:val="-15"/>
        </w:rPr>
        <w:t xml:space="preserve"> </w:t>
      </w:r>
      <w:r>
        <w:t>subitem</w:t>
      </w:r>
      <w:r>
        <w:rPr>
          <w:spacing w:val="-14"/>
        </w:rPr>
        <w:t xml:space="preserve"> </w:t>
      </w:r>
      <w:r>
        <w:t>2,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Item</w:t>
      </w:r>
      <w:r>
        <w:rPr>
          <w:spacing w:val="-14"/>
        </w:rPr>
        <w:t xml:space="preserve"> </w:t>
      </w:r>
      <w:r>
        <w:t>III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Propostas,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Edital,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licitante</w:t>
      </w:r>
      <w:r>
        <w:rPr>
          <w:spacing w:val="-15"/>
        </w:rPr>
        <w:t xml:space="preserve"> </w:t>
      </w:r>
      <w:r>
        <w:rPr>
          <w:b/>
          <w:bCs/>
        </w:rPr>
        <w:t>deverá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lançar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formulário</w:t>
      </w:r>
      <w:r>
        <w:rPr>
          <w:b/>
          <w:bCs/>
          <w:spacing w:val="-18"/>
        </w:rPr>
        <w:t xml:space="preserve"> d</w:t>
      </w:r>
      <w:r>
        <w:t xml:space="preserve">e encaminhamento da proposta o </w:t>
      </w:r>
      <w:r>
        <w:rPr>
          <w:b/>
          <w:bCs/>
          <w:u w:val="thick"/>
        </w:rPr>
        <w:t>valor mensal</w:t>
      </w:r>
      <w:r>
        <w:rPr>
          <w:rFonts w:ascii="Times New Roman" w:hAnsi="Times New Roman" w:cs="Times New Roman"/>
        </w:rPr>
        <w:t>.</w:t>
      </w:r>
    </w:p>
    <w:p w14:paraId="313B4765" w14:textId="77777777" w:rsidR="006B3D6C" w:rsidRDefault="006B3D6C" w:rsidP="00B72791">
      <w:pPr>
        <w:widowControl w:val="0"/>
        <w:tabs>
          <w:tab w:val="left" w:pos="405"/>
        </w:tabs>
        <w:spacing w:before="70"/>
        <w:ind w:left="118" w:right="253"/>
        <w:jc w:val="both"/>
        <w:rPr>
          <w:rFonts w:ascii="Times New Roman" w:hAnsi="Times New Roman" w:cs="Times New Roman"/>
        </w:rPr>
      </w:pPr>
    </w:p>
    <w:p w14:paraId="313B4766" w14:textId="77777777" w:rsidR="006B3D6C" w:rsidRDefault="006B3D6C" w:rsidP="006B3D6C">
      <w:pPr>
        <w:widowControl w:val="0"/>
        <w:ind w:left="118" w:right="251"/>
        <w:jc w:val="both"/>
      </w:pPr>
      <w:r>
        <w:rPr>
          <w:b/>
          <w:bCs/>
        </w:rPr>
        <w:t xml:space="preserve">NOTA – CRITÉRIO DE </w:t>
      </w:r>
      <w:r>
        <w:rPr>
          <w:b/>
          <w:bCs/>
          <w:spacing w:val="-3"/>
        </w:rPr>
        <w:t xml:space="preserve">ACEITABILIDADE: </w:t>
      </w:r>
      <w:r>
        <w:t>Tendo em vista que os serviços objeto do presente Edital são remunerados não apenas pela taxa de administração recebida pela contratada, mas também resultado das aplicações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montante</w:t>
      </w:r>
      <w:r>
        <w:rPr>
          <w:spacing w:val="-16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benefícios</w:t>
      </w:r>
      <w:r>
        <w:rPr>
          <w:spacing w:val="-17"/>
        </w:rPr>
        <w:t xml:space="preserve"> </w:t>
      </w:r>
      <w:r>
        <w:t>durante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período</w:t>
      </w:r>
      <w:r>
        <w:rPr>
          <w:spacing w:val="-16"/>
        </w:rPr>
        <w:t xml:space="preserve"> </w:t>
      </w:r>
      <w:r>
        <w:rPr>
          <w:spacing w:val="-3"/>
        </w:rPr>
        <w:t>compreendido</w:t>
      </w:r>
      <w:r>
        <w:rPr>
          <w:spacing w:val="-21"/>
        </w:rPr>
        <w:t xml:space="preserve"> </w:t>
      </w:r>
      <w:r>
        <w:t>entre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sua</w:t>
      </w:r>
      <w:r>
        <w:rPr>
          <w:spacing w:val="-21"/>
        </w:rPr>
        <w:t xml:space="preserve"> </w:t>
      </w:r>
      <w:r>
        <w:rPr>
          <w:spacing w:val="-3"/>
        </w:rPr>
        <w:t>disponibilização</w:t>
      </w:r>
      <w:r>
        <w:rPr>
          <w:spacing w:val="-21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rPr>
          <w:spacing w:val="-3"/>
        </w:rPr>
        <w:t>repasse</w:t>
      </w:r>
      <w:r>
        <w:rPr>
          <w:spacing w:val="-21"/>
        </w:rPr>
        <w:t xml:space="preserve"> </w:t>
      </w:r>
      <w:r>
        <w:t>à sua rede credenciada, e a cobrança de uma “comissão” dos estabelecimentos integrantes dessa rede, nada de impróprio ou descabido há na aceitação de taxa de administração negativa ou de valor</w:t>
      </w:r>
      <w:r>
        <w:rPr>
          <w:spacing w:val="-1"/>
        </w:rPr>
        <w:t xml:space="preserve"> </w:t>
      </w:r>
      <w:r>
        <w:t>zero.</w:t>
      </w:r>
    </w:p>
    <w:p w14:paraId="313B4767" w14:textId="77777777" w:rsidR="006B3D6C" w:rsidRPr="006B3D6C" w:rsidRDefault="006B3D6C" w:rsidP="006B3D6C">
      <w:pPr>
        <w:widowControl w:val="0"/>
        <w:spacing w:before="7"/>
        <w:ind w:left="118" w:right="251"/>
        <w:jc w:val="both"/>
        <w:rPr>
          <w:rFonts w:ascii="Times New Roman" w:hAnsi="Times New Roman" w:cs="Times New Roman"/>
        </w:rPr>
      </w:pPr>
      <w:r>
        <w:t xml:space="preserve">Este é o entendimento formado a partir do enfrentamento de situações análogas pelo </w:t>
      </w:r>
      <w:r>
        <w:rPr>
          <w:b/>
          <w:bCs/>
        </w:rPr>
        <w:t xml:space="preserve">Tribunal de Contas da União </w:t>
      </w:r>
      <w:r>
        <w:t>na Decisão 38/1996 – Plenário e no Acordão 552/2008 - Plenário e na mesma corrente pacificando o assunto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b/>
          <w:bCs/>
        </w:rPr>
        <w:t>Tribunal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Contas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Estado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São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Paulo</w:t>
      </w:r>
      <w:r>
        <w:rPr>
          <w:b/>
          <w:bCs/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voto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E.</w:t>
      </w:r>
      <w:r>
        <w:rPr>
          <w:spacing w:val="-8"/>
        </w:rPr>
        <w:t xml:space="preserve"> </w:t>
      </w:r>
      <w:r>
        <w:t>Conselheiro</w:t>
      </w:r>
      <w:r>
        <w:rPr>
          <w:spacing w:val="-7"/>
        </w:rPr>
        <w:t xml:space="preserve"> </w:t>
      </w:r>
      <w:r>
        <w:t>Edgard</w:t>
      </w:r>
      <w:r>
        <w:rPr>
          <w:spacing w:val="-7"/>
        </w:rPr>
        <w:t xml:space="preserve"> </w:t>
      </w:r>
      <w:r>
        <w:t>Camargo</w:t>
      </w:r>
      <w:r>
        <w:rPr>
          <w:spacing w:val="-7"/>
        </w:rPr>
        <w:t xml:space="preserve"> </w:t>
      </w:r>
      <w:r>
        <w:t>Rodrigues nos</w:t>
      </w:r>
      <w:r>
        <w:rPr>
          <w:spacing w:val="-18"/>
        </w:rPr>
        <w:t xml:space="preserve"> </w:t>
      </w:r>
      <w:r>
        <w:t>autos</w:t>
      </w:r>
      <w:r>
        <w:rPr>
          <w:spacing w:val="-18"/>
        </w:rPr>
        <w:t xml:space="preserve"> </w:t>
      </w:r>
      <w:r>
        <w:t>TC-1858/006/006,</w:t>
      </w:r>
      <w:r>
        <w:rPr>
          <w:spacing w:val="-17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sessão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04-10-06</w:t>
      </w:r>
      <w:r>
        <w:rPr>
          <w:spacing w:val="-17"/>
        </w:rPr>
        <w:t xml:space="preserve"> </w:t>
      </w:r>
      <w:r>
        <w:rPr>
          <w:i/>
          <w:iCs/>
        </w:rPr>
        <w:t>“chegando-se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esta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conclusão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porque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disposto</w:t>
      </w:r>
      <w:r>
        <w:rPr>
          <w:i/>
          <w:iCs/>
          <w:spacing w:val="-22"/>
        </w:rPr>
        <w:t xml:space="preserve"> </w:t>
      </w:r>
      <w:r>
        <w:rPr>
          <w:i/>
          <w:iCs/>
        </w:rPr>
        <w:t>no</w:t>
      </w:r>
      <w:r>
        <w:rPr>
          <w:i/>
          <w:iCs/>
          <w:spacing w:val="-21"/>
        </w:rPr>
        <w:t xml:space="preserve"> </w:t>
      </w:r>
      <w:r>
        <w:rPr>
          <w:i/>
          <w:iCs/>
        </w:rPr>
        <w:t>§</w:t>
      </w:r>
      <w:r>
        <w:rPr>
          <w:i/>
          <w:iCs/>
          <w:spacing w:val="-22"/>
        </w:rPr>
        <w:t xml:space="preserve"> </w:t>
      </w:r>
      <w:r>
        <w:rPr>
          <w:i/>
          <w:iCs/>
        </w:rPr>
        <w:t>3º</w:t>
      </w:r>
      <w:r>
        <w:rPr>
          <w:i/>
          <w:iCs/>
          <w:spacing w:val="-22"/>
        </w:rPr>
        <w:t xml:space="preserve"> </w:t>
      </w:r>
      <w:r>
        <w:rPr>
          <w:i/>
          <w:iCs/>
        </w:rPr>
        <w:t xml:space="preserve">do artigo 44 da Lei n. 8666/93 deve ser compreendido no contexto sistemático da norma, de forma a atender a finalidade precípua do procedimento licitatório </w:t>
      </w:r>
      <w:r>
        <w:rPr>
          <w:b/>
          <w:bCs/>
          <w:i/>
          <w:iCs/>
        </w:rPr>
        <w:t>que é a obtenção da melhor proposta em favor da Administração Pública</w:t>
      </w:r>
      <w:r>
        <w:rPr>
          <w:i/>
          <w:iCs/>
        </w:rPr>
        <w:t xml:space="preserve">.” </w:t>
      </w:r>
      <w:r w:rsidRPr="006B3D6C">
        <w:rPr>
          <w:i/>
          <w:iCs/>
        </w:rPr>
        <w:t>(Julgados recentes: TC-004089/989/13-1 e TC-004101/989/13-5 Sessão Plenária de 02/04/14, de Relatoria do Eminente Conselheiro Sidney Estanislau Beraldo, TC-001003/989/13- 4, TC- 001062/989/13-2</w:t>
      </w:r>
      <w:r w:rsidRPr="006B3D6C">
        <w:rPr>
          <w:i/>
          <w:iCs/>
          <w:spacing w:val="-19"/>
        </w:rPr>
        <w:t xml:space="preserve"> </w:t>
      </w:r>
      <w:r w:rsidRPr="006B3D6C">
        <w:rPr>
          <w:i/>
          <w:iCs/>
        </w:rPr>
        <w:t>e</w:t>
      </w:r>
      <w:r w:rsidRPr="006B3D6C">
        <w:rPr>
          <w:i/>
          <w:iCs/>
          <w:spacing w:val="-19"/>
        </w:rPr>
        <w:t xml:space="preserve"> </w:t>
      </w:r>
      <w:r w:rsidRPr="006B3D6C">
        <w:rPr>
          <w:i/>
          <w:iCs/>
        </w:rPr>
        <w:t>TC-001014/989/13-1</w:t>
      </w:r>
      <w:r w:rsidRPr="006B3D6C">
        <w:rPr>
          <w:i/>
          <w:iCs/>
          <w:spacing w:val="-24"/>
        </w:rPr>
        <w:t xml:space="preserve"> </w:t>
      </w:r>
      <w:r w:rsidRPr="006B3D6C">
        <w:rPr>
          <w:i/>
          <w:iCs/>
        </w:rPr>
        <w:t>Sessão</w:t>
      </w:r>
      <w:r w:rsidRPr="006B3D6C">
        <w:rPr>
          <w:i/>
          <w:iCs/>
          <w:spacing w:val="-24"/>
        </w:rPr>
        <w:t xml:space="preserve"> </w:t>
      </w:r>
      <w:r w:rsidRPr="006B3D6C">
        <w:rPr>
          <w:i/>
          <w:iCs/>
          <w:spacing w:val="-3"/>
        </w:rPr>
        <w:t>Plenária</w:t>
      </w:r>
      <w:r w:rsidRPr="006B3D6C">
        <w:rPr>
          <w:i/>
          <w:iCs/>
          <w:spacing w:val="-24"/>
        </w:rPr>
        <w:t xml:space="preserve"> </w:t>
      </w:r>
      <w:r w:rsidRPr="006B3D6C">
        <w:rPr>
          <w:i/>
          <w:iCs/>
        </w:rPr>
        <w:t>de</w:t>
      </w:r>
      <w:r w:rsidRPr="006B3D6C">
        <w:rPr>
          <w:i/>
          <w:iCs/>
          <w:spacing w:val="-24"/>
        </w:rPr>
        <w:t xml:space="preserve"> </w:t>
      </w:r>
      <w:r w:rsidRPr="006B3D6C">
        <w:rPr>
          <w:i/>
          <w:iCs/>
        </w:rPr>
        <w:t>24/07/13,</w:t>
      </w:r>
      <w:r w:rsidRPr="006B3D6C">
        <w:rPr>
          <w:i/>
          <w:iCs/>
          <w:spacing w:val="-24"/>
        </w:rPr>
        <w:t xml:space="preserve"> </w:t>
      </w:r>
      <w:r w:rsidRPr="006B3D6C">
        <w:rPr>
          <w:i/>
          <w:iCs/>
        </w:rPr>
        <w:t>de</w:t>
      </w:r>
      <w:r w:rsidRPr="006B3D6C">
        <w:rPr>
          <w:i/>
          <w:iCs/>
          <w:spacing w:val="-24"/>
        </w:rPr>
        <w:t xml:space="preserve"> </w:t>
      </w:r>
      <w:r w:rsidRPr="006B3D6C">
        <w:rPr>
          <w:i/>
          <w:iCs/>
          <w:spacing w:val="-3"/>
        </w:rPr>
        <w:t>Relatoria</w:t>
      </w:r>
      <w:r w:rsidRPr="006B3D6C">
        <w:rPr>
          <w:i/>
          <w:iCs/>
          <w:spacing w:val="-24"/>
        </w:rPr>
        <w:t xml:space="preserve"> </w:t>
      </w:r>
      <w:r w:rsidRPr="006B3D6C">
        <w:rPr>
          <w:i/>
          <w:iCs/>
        </w:rPr>
        <w:t>do</w:t>
      </w:r>
      <w:r w:rsidRPr="006B3D6C">
        <w:rPr>
          <w:i/>
          <w:iCs/>
          <w:spacing w:val="-24"/>
        </w:rPr>
        <w:t xml:space="preserve"> </w:t>
      </w:r>
      <w:r w:rsidRPr="006B3D6C">
        <w:rPr>
          <w:i/>
          <w:iCs/>
          <w:spacing w:val="-3"/>
        </w:rPr>
        <w:t>Eminente</w:t>
      </w:r>
      <w:r w:rsidRPr="006B3D6C">
        <w:rPr>
          <w:i/>
          <w:iCs/>
          <w:spacing w:val="-24"/>
        </w:rPr>
        <w:t xml:space="preserve"> </w:t>
      </w:r>
      <w:r w:rsidRPr="006B3D6C">
        <w:rPr>
          <w:i/>
          <w:iCs/>
        </w:rPr>
        <w:t>Auditor</w:t>
      </w:r>
      <w:r w:rsidRPr="006B3D6C">
        <w:rPr>
          <w:i/>
          <w:iCs/>
          <w:spacing w:val="-25"/>
        </w:rPr>
        <w:t xml:space="preserve"> </w:t>
      </w:r>
      <w:r w:rsidRPr="006B3D6C">
        <w:rPr>
          <w:i/>
          <w:iCs/>
          <w:spacing w:val="-3"/>
        </w:rPr>
        <w:t xml:space="preserve">Substituto </w:t>
      </w:r>
      <w:r w:rsidRPr="006B3D6C">
        <w:rPr>
          <w:i/>
          <w:iCs/>
        </w:rPr>
        <w:t>de Conselheiro Antonio Carlos dos Santos, TC-001293/989/12 e TC-001297/989/12-1 Sessão Plenária de 19/12/12, de Relatoria da Eminente Conselheira Cristiana de Castro Moraes, TC-000934/989/13 e TC- 000948/989/13-2 Sessão Plenária de 12/06/13, de Relatoria do Eminente Conselheiro Robson Marinho, entre outros)</w:t>
      </w:r>
      <w:r w:rsidRPr="006B3D6C">
        <w:rPr>
          <w:rFonts w:ascii="Times New Roman" w:hAnsi="Times New Roman" w:cs="Times New Roman"/>
        </w:rPr>
        <w:t>.</w:t>
      </w:r>
    </w:p>
    <w:p w14:paraId="3733BA0C" w14:textId="77777777" w:rsidR="00E57F8A" w:rsidRDefault="00E57F8A" w:rsidP="006B3D6C">
      <w:pPr>
        <w:widowControl w:val="0"/>
        <w:spacing w:before="7"/>
        <w:ind w:left="118" w:right="254" w:hanging="1"/>
        <w:jc w:val="both"/>
      </w:pPr>
    </w:p>
    <w:p w14:paraId="313B4769" w14:textId="43DA34F9" w:rsidR="006B3D6C" w:rsidRPr="00D90A3B" w:rsidRDefault="006B3D6C" w:rsidP="00D90A3B">
      <w:pPr>
        <w:widowControl w:val="0"/>
        <w:spacing w:before="7"/>
        <w:ind w:left="118" w:right="254" w:hanging="1"/>
        <w:jc w:val="both"/>
      </w:pPr>
      <w:r>
        <w:t xml:space="preserve">Desta forma será utilizado no </w:t>
      </w:r>
      <w:r>
        <w:rPr>
          <w:b/>
          <w:bCs/>
        </w:rPr>
        <w:t xml:space="preserve">Pregão </w:t>
      </w:r>
      <w:r w:rsidR="00A929EE">
        <w:rPr>
          <w:b/>
          <w:bCs/>
        </w:rPr>
        <w:t>Presencial</w:t>
      </w:r>
      <w:r>
        <w:rPr>
          <w:b/>
          <w:bCs/>
        </w:rPr>
        <w:t xml:space="preserve"> </w:t>
      </w:r>
      <w:r w:rsidR="00FA7D57">
        <w:rPr>
          <w:b/>
          <w:bCs/>
        </w:rPr>
        <w:t>0</w:t>
      </w:r>
      <w:r w:rsidR="00BC23A6">
        <w:rPr>
          <w:b/>
          <w:bCs/>
        </w:rPr>
        <w:t>3</w:t>
      </w:r>
      <w:r>
        <w:rPr>
          <w:b/>
          <w:bCs/>
        </w:rPr>
        <w:t>/201</w:t>
      </w:r>
      <w:r w:rsidR="00E57F8A">
        <w:rPr>
          <w:b/>
          <w:bCs/>
        </w:rPr>
        <w:t>9</w:t>
      </w:r>
      <w:r>
        <w:t>, também o critério de aceitabilidade de proposta com valores negativos ou iguais a zero para taxa de administração do serviço licitado.</w:t>
      </w:r>
    </w:p>
    <w:sectPr w:rsidR="006B3D6C" w:rsidRPr="00D90A3B" w:rsidSect="006B3D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527" w:bottom="1701" w:left="1134" w:header="56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D7358" w14:textId="77777777" w:rsidR="005C69C1" w:rsidRDefault="005C69C1" w:rsidP="003C72DE">
      <w:r>
        <w:separator/>
      </w:r>
    </w:p>
  </w:endnote>
  <w:endnote w:type="continuationSeparator" w:id="0">
    <w:p w14:paraId="69DA5556" w14:textId="77777777" w:rsidR="005C69C1" w:rsidRDefault="005C69C1" w:rsidP="003C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75BF2" w14:textId="77777777" w:rsidR="00864A29" w:rsidRDefault="00864A2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B4772" w14:textId="5E59AFB5" w:rsidR="003C72DE" w:rsidRDefault="003C72DE" w:rsidP="00864A29">
    <w:pPr>
      <w:pStyle w:val="Rodap"/>
      <w:tabs>
        <w:tab w:val="clear" w:pos="8504"/>
      </w:tabs>
      <w:ind w:left="-851" w:right="-1701"/>
      <w:jc w:val="center"/>
    </w:pPr>
    <w:r>
      <w:t xml:space="preserve">Rua Nossa Senhora do Rosário, </w:t>
    </w:r>
    <w:r w:rsidR="00864A29">
      <w:t>n° 630</w:t>
    </w:r>
    <w:r>
      <w:t xml:space="preserve"> - Centro de Convenções “Circuito das Águas”</w:t>
    </w:r>
  </w:p>
  <w:p w14:paraId="313B4773" w14:textId="31B69A3B" w:rsidR="003C72DE" w:rsidRDefault="003C72DE" w:rsidP="00864A29">
    <w:pPr>
      <w:pStyle w:val="Rodap"/>
      <w:tabs>
        <w:tab w:val="clear" w:pos="8504"/>
      </w:tabs>
      <w:ind w:left="-851" w:right="-1701"/>
      <w:jc w:val="center"/>
    </w:pPr>
    <w:r>
      <w:t>Mezanino – Salas 06 e 07 – Caixa Postal 161 – CEP 13.930-000 – Serra Negra – SP</w:t>
    </w:r>
  </w:p>
  <w:p w14:paraId="313B4774" w14:textId="77777777" w:rsidR="003C72DE" w:rsidRDefault="003C72DE" w:rsidP="00864A29">
    <w:pPr>
      <w:pStyle w:val="Rodap"/>
      <w:tabs>
        <w:tab w:val="clear" w:pos="8504"/>
      </w:tabs>
      <w:ind w:left="-851" w:right="-1701"/>
      <w:jc w:val="center"/>
    </w:pPr>
    <w:r>
      <w:t>Fone/Fax: (19) 3892-2024 – 0800.770.54</w:t>
    </w:r>
    <w:r w:rsidR="00835790">
      <w:t>88  - www.cmserrranegra.sp.gov.br – e-mail: secretaria@cmserranegra.sp.gov.br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CCF39" w14:textId="77777777" w:rsidR="00864A29" w:rsidRDefault="00864A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8C5C4" w14:textId="77777777" w:rsidR="005C69C1" w:rsidRDefault="005C69C1" w:rsidP="003C72DE">
      <w:r>
        <w:separator/>
      </w:r>
    </w:p>
  </w:footnote>
  <w:footnote w:type="continuationSeparator" w:id="0">
    <w:p w14:paraId="7CB8E843" w14:textId="77777777" w:rsidR="005C69C1" w:rsidRDefault="005C69C1" w:rsidP="003C7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C7051" w14:textId="77777777" w:rsidR="00864A29" w:rsidRDefault="00864A2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B476E" w14:textId="7C646437" w:rsidR="003C72DE" w:rsidRPr="00835790" w:rsidRDefault="003C72DE" w:rsidP="00864A29">
    <w:pPr>
      <w:pStyle w:val="Cabealho"/>
      <w:jc w:val="center"/>
      <w:rPr>
        <w:b/>
        <w:sz w:val="68"/>
        <w:szCs w:val="68"/>
      </w:rPr>
    </w:pPr>
    <w:r>
      <w:rPr>
        <w:rFonts w:ascii="Albertus Extra Bold" w:hAnsi="Albertus Extra Bold"/>
        <w:noProof/>
        <w:sz w:val="52"/>
        <w:szCs w:val="52"/>
        <w:lang w:eastAsia="pt-BR"/>
      </w:rPr>
      <w:drawing>
        <wp:anchor distT="0" distB="0" distL="114300" distR="114300" simplePos="0" relativeHeight="251658240" behindDoc="0" locked="0" layoutInCell="1" allowOverlap="1" wp14:anchorId="313B4775" wp14:editId="1DA12196">
          <wp:simplePos x="0" y="0"/>
          <wp:positionH relativeFrom="column">
            <wp:posOffset>331470</wp:posOffset>
          </wp:positionH>
          <wp:positionV relativeFrom="paragraph">
            <wp:posOffset>-274955</wp:posOffset>
          </wp:positionV>
          <wp:extent cx="1413510" cy="1371600"/>
          <wp:effectExtent l="19050" t="0" r="0" b="0"/>
          <wp:wrapThrough wrapText="bothSides">
            <wp:wrapPolygon edited="0">
              <wp:start x="-291" y="0"/>
              <wp:lineTo x="-291" y="21300"/>
              <wp:lineTo x="21542" y="21300"/>
              <wp:lineTo x="21542" y="0"/>
              <wp:lineTo x="-291" y="0"/>
            </wp:wrapPolygon>
          </wp:wrapThrough>
          <wp:docPr id="3" name="Imagem 2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351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5790">
      <w:rPr>
        <w:b/>
        <w:sz w:val="68"/>
        <w:szCs w:val="68"/>
      </w:rPr>
      <w:t>PODER LEGISLATIVO</w:t>
    </w:r>
  </w:p>
  <w:p w14:paraId="313B476F" w14:textId="29B83D10" w:rsidR="006B3D6C" w:rsidRDefault="003C72DE" w:rsidP="00864A29">
    <w:pPr>
      <w:pStyle w:val="Cabealho"/>
      <w:jc w:val="center"/>
      <w:rPr>
        <w:b/>
      </w:rPr>
    </w:pPr>
    <w:r w:rsidRPr="00835790">
      <w:rPr>
        <w:b/>
        <w:sz w:val="40"/>
        <w:szCs w:val="40"/>
      </w:rPr>
      <w:t>CÂMARA MUNICIPAL DE SERRA NEGRA</w:t>
    </w:r>
  </w:p>
  <w:p w14:paraId="313B4770" w14:textId="1C0B6668" w:rsidR="003C72DE" w:rsidRPr="00835790" w:rsidRDefault="003C72DE" w:rsidP="00864A29">
    <w:pPr>
      <w:pStyle w:val="Cabealho"/>
      <w:jc w:val="center"/>
      <w:rPr>
        <w:b/>
        <w:sz w:val="24"/>
        <w:szCs w:val="24"/>
      </w:rPr>
    </w:pPr>
    <w:r w:rsidRPr="00835790">
      <w:rPr>
        <w:b/>
        <w:sz w:val="24"/>
        <w:szCs w:val="24"/>
      </w:rPr>
      <w:t>Estância Hidromineral        –          Estado de São Paulo</w:t>
    </w:r>
  </w:p>
  <w:p w14:paraId="313B4771" w14:textId="77777777" w:rsidR="00835790" w:rsidRDefault="00835790" w:rsidP="00864A29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ADF34" w14:textId="77777777" w:rsidR="00864A29" w:rsidRDefault="00864A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FC8"/>
    <w:rsid w:val="000604B5"/>
    <w:rsid w:val="00095045"/>
    <w:rsid w:val="000D3676"/>
    <w:rsid w:val="00172572"/>
    <w:rsid w:val="001C458D"/>
    <w:rsid w:val="001F51B1"/>
    <w:rsid w:val="00214FE4"/>
    <w:rsid w:val="002C3252"/>
    <w:rsid w:val="00322D86"/>
    <w:rsid w:val="003549C7"/>
    <w:rsid w:val="003947AE"/>
    <w:rsid w:val="003C14E1"/>
    <w:rsid w:val="003C72DE"/>
    <w:rsid w:val="00406F40"/>
    <w:rsid w:val="004511F7"/>
    <w:rsid w:val="004A0141"/>
    <w:rsid w:val="004C5C2D"/>
    <w:rsid w:val="004E32B7"/>
    <w:rsid w:val="004F62B8"/>
    <w:rsid w:val="00507B14"/>
    <w:rsid w:val="0051680B"/>
    <w:rsid w:val="00560437"/>
    <w:rsid w:val="00567D79"/>
    <w:rsid w:val="005A407D"/>
    <w:rsid w:val="005C69C1"/>
    <w:rsid w:val="005E7398"/>
    <w:rsid w:val="006172E7"/>
    <w:rsid w:val="00633901"/>
    <w:rsid w:val="0066591C"/>
    <w:rsid w:val="00680580"/>
    <w:rsid w:val="00687C55"/>
    <w:rsid w:val="006A54C9"/>
    <w:rsid w:val="006B3D6C"/>
    <w:rsid w:val="00761B24"/>
    <w:rsid w:val="00765914"/>
    <w:rsid w:val="00810531"/>
    <w:rsid w:val="00835790"/>
    <w:rsid w:val="00864A29"/>
    <w:rsid w:val="008D203E"/>
    <w:rsid w:val="008E347C"/>
    <w:rsid w:val="008E3916"/>
    <w:rsid w:val="009155DC"/>
    <w:rsid w:val="009A6A3A"/>
    <w:rsid w:val="009B3DA5"/>
    <w:rsid w:val="009E4F6D"/>
    <w:rsid w:val="00A1058B"/>
    <w:rsid w:val="00A53A5A"/>
    <w:rsid w:val="00A707BB"/>
    <w:rsid w:val="00A929EE"/>
    <w:rsid w:val="00B0631F"/>
    <w:rsid w:val="00B102BA"/>
    <w:rsid w:val="00B16CFE"/>
    <w:rsid w:val="00B5035C"/>
    <w:rsid w:val="00B60A1A"/>
    <w:rsid w:val="00B72791"/>
    <w:rsid w:val="00BC23A6"/>
    <w:rsid w:val="00C04BA7"/>
    <w:rsid w:val="00C30FC8"/>
    <w:rsid w:val="00C43E3A"/>
    <w:rsid w:val="00CE57C8"/>
    <w:rsid w:val="00D90A3B"/>
    <w:rsid w:val="00D9236F"/>
    <w:rsid w:val="00DB1FD8"/>
    <w:rsid w:val="00E51FEC"/>
    <w:rsid w:val="00E57F8A"/>
    <w:rsid w:val="00F35FF2"/>
    <w:rsid w:val="00F668BD"/>
    <w:rsid w:val="00F81CC1"/>
    <w:rsid w:val="00FA7D57"/>
    <w:rsid w:val="00FB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B46E0"/>
  <w15:docId w15:val="{C32FA488-E2D6-486C-B32C-BCD2D0DE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6B3D6C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72DE"/>
    <w:pPr>
      <w:tabs>
        <w:tab w:val="center" w:pos="4252"/>
        <w:tab w:val="right" w:pos="8504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3C72DE"/>
  </w:style>
  <w:style w:type="paragraph" w:styleId="Rodap">
    <w:name w:val="footer"/>
    <w:basedOn w:val="Normal"/>
    <w:link w:val="RodapChar"/>
    <w:uiPriority w:val="99"/>
    <w:unhideWhenUsed/>
    <w:rsid w:val="003C72DE"/>
    <w:pPr>
      <w:tabs>
        <w:tab w:val="center" w:pos="4252"/>
        <w:tab w:val="right" w:pos="8504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C72DE"/>
  </w:style>
  <w:style w:type="paragraph" w:styleId="Textodebalo">
    <w:name w:val="Balloon Text"/>
    <w:basedOn w:val="Normal"/>
    <w:link w:val="TextodebaloChar"/>
    <w:uiPriority w:val="99"/>
    <w:semiHidden/>
    <w:unhideWhenUsed/>
    <w:rsid w:val="003C72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2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3579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9"/>
    <w:rsid w:val="006B3D6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Mun. S.Negra</dc:creator>
  <cp:lastModifiedBy>ale Forever</cp:lastModifiedBy>
  <cp:revision>10</cp:revision>
  <cp:lastPrinted>2019-05-15T17:21:00Z</cp:lastPrinted>
  <dcterms:created xsi:type="dcterms:W3CDTF">2019-04-22T17:01:00Z</dcterms:created>
  <dcterms:modified xsi:type="dcterms:W3CDTF">2019-06-19T12:40:00Z</dcterms:modified>
</cp:coreProperties>
</file>